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968E" w14:textId="77777777" w:rsidR="005D0B97" w:rsidRDefault="00AA50B1" w:rsidP="005D0B97">
      <w:pPr>
        <w:jc w:val="center"/>
        <w:rPr>
          <w:b/>
          <w:sz w:val="40"/>
        </w:rPr>
      </w:pPr>
      <w:r>
        <w:rPr>
          <w:b/>
          <w:sz w:val="40"/>
        </w:rPr>
        <w:t>Open b</w:t>
      </w:r>
      <w:r w:rsidR="003F0DF1" w:rsidRPr="005D0B97">
        <w:rPr>
          <w:b/>
          <w:sz w:val="40"/>
        </w:rPr>
        <w:t xml:space="preserve">ijeenkomst over het toetsen van profetie op </w:t>
      </w:r>
    </w:p>
    <w:p w14:paraId="47D07949" w14:textId="77777777" w:rsidR="003F0DF1" w:rsidRPr="005D0B97" w:rsidRDefault="003F0DF1" w:rsidP="005D0B97">
      <w:pPr>
        <w:jc w:val="center"/>
        <w:rPr>
          <w:b/>
          <w:sz w:val="40"/>
        </w:rPr>
      </w:pPr>
      <w:r w:rsidRPr="005D0B97">
        <w:rPr>
          <w:b/>
          <w:sz w:val="40"/>
        </w:rPr>
        <w:t>1 oktober 2015</w:t>
      </w:r>
    </w:p>
    <w:p w14:paraId="23C9CC19" w14:textId="77777777" w:rsidR="003F0DF1" w:rsidRDefault="003F0DF1" w:rsidP="003F0DF1"/>
    <w:p w14:paraId="0FA7A81D" w14:textId="77777777" w:rsidR="003F0DF1" w:rsidRDefault="003F0DF1" w:rsidP="003F0DF1">
      <w:pPr>
        <w:spacing w:line="240" w:lineRule="auto"/>
        <w:rPr>
          <w:sz w:val="24"/>
        </w:rPr>
      </w:pPr>
      <w:r>
        <w:rPr>
          <w:sz w:val="24"/>
        </w:rPr>
        <w:t>Martien</w:t>
      </w:r>
      <w:r w:rsidR="005D0B97">
        <w:rPr>
          <w:sz w:val="24"/>
        </w:rPr>
        <w:t xml:space="preserve"> </w:t>
      </w:r>
      <w:r>
        <w:rPr>
          <w:sz w:val="24"/>
        </w:rPr>
        <w:t>Timmer opent de bijeenkomst met het lezen van 1 Thessalonicenzen 5: 1-24</w:t>
      </w:r>
    </w:p>
    <w:p w14:paraId="2DE90986" w14:textId="77777777" w:rsidR="003F0DF1" w:rsidRDefault="003F0DF1" w:rsidP="003F0DF1">
      <w:pPr>
        <w:spacing w:line="240" w:lineRule="auto"/>
        <w:rPr>
          <w:sz w:val="24"/>
        </w:rPr>
      </w:pPr>
      <w:r>
        <w:rPr>
          <w:sz w:val="24"/>
        </w:rPr>
        <w:t xml:space="preserve">Hij deelt vier gedachten:  </w:t>
      </w:r>
    </w:p>
    <w:p w14:paraId="601F1ADE" w14:textId="77777777" w:rsidR="003F0DF1" w:rsidRDefault="003F0DF1" w:rsidP="003F0DF1">
      <w:pPr>
        <w:pStyle w:val="Lijstalinea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Wij zijn kinderen van het licht en mogen leven in het licht</w:t>
      </w:r>
      <w:r w:rsidR="003E5FD2">
        <w:rPr>
          <w:sz w:val="24"/>
        </w:rPr>
        <w:t>;</w:t>
      </w:r>
    </w:p>
    <w:p w14:paraId="2456918A" w14:textId="77777777" w:rsidR="003F0DF1" w:rsidRDefault="003F0DF1" w:rsidP="003F0DF1">
      <w:pPr>
        <w:pStyle w:val="Lijstalinea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We worden aangespoord om te streven naar het goede</w:t>
      </w:r>
      <w:r w:rsidR="003E5FD2">
        <w:rPr>
          <w:sz w:val="24"/>
        </w:rPr>
        <w:t>;</w:t>
      </w:r>
    </w:p>
    <w:p w14:paraId="281A1B46" w14:textId="77777777" w:rsidR="003F0DF1" w:rsidRDefault="003F0DF1" w:rsidP="003F0DF1">
      <w:pPr>
        <w:pStyle w:val="Lijstalinea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Er wordt gesproken over eenheid die we als gelovigen hebben met Jezus en vanuit die verbondenheid kunnen we ons ook verenigen met andere gelovigen</w:t>
      </w:r>
      <w:r w:rsidR="003E5FD2">
        <w:rPr>
          <w:sz w:val="24"/>
        </w:rPr>
        <w:t>;</w:t>
      </w:r>
    </w:p>
    <w:p w14:paraId="0C95127E" w14:textId="77777777" w:rsidR="003F0DF1" w:rsidRDefault="003E5FD2" w:rsidP="003F0DF1">
      <w:pPr>
        <w:pStyle w:val="Lijstalinea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We worden aangespoord alles te o</w:t>
      </w:r>
      <w:r w:rsidR="003F0DF1">
        <w:rPr>
          <w:sz w:val="24"/>
        </w:rPr>
        <w:t>nderzoek</w:t>
      </w:r>
      <w:r>
        <w:rPr>
          <w:sz w:val="24"/>
        </w:rPr>
        <w:t xml:space="preserve">en alles te schiften </w:t>
      </w:r>
      <w:r w:rsidR="008B78FB">
        <w:rPr>
          <w:sz w:val="24"/>
        </w:rPr>
        <w:t xml:space="preserve">en </w:t>
      </w:r>
      <w:r>
        <w:rPr>
          <w:sz w:val="24"/>
        </w:rPr>
        <w:t>het goed</w:t>
      </w:r>
      <w:r w:rsidR="008B78FB">
        <w:rPr>
          <w:sz w:val="24"/>
        </w:rPr>
        <w:t>e</w:t>
      </w:r>
      <w:r>
        <w:rPr>
          <w:sz w:val="24"/>
        </w:rPr>
        <w:t xml:space="preserve"> te behouden.</w:t>
      </w:r>
      <w:r w:rsidR="003F0DF1">
        <w:rPr>
          <w:sz w:val="24"/>
        </w:rPr>
        <w:t xml:space="preserve"> </w:t>
      </w:r>
    </w:p>
    <w:p w14:paraId="4DF318E1" w14:textId="77777777" w:rsidR="003F0DF1" w:rsidRDefault="003F0DF1" w:rsidP="008968E0">
      <w:pPr>
        <w:spacing w:line="240" w:lineRule="auto"/>
        <w:jc w:val="both"/>
        <w:rPr>
          <w:sz w:val="24"/>
        </w:rPr>
      </w:pPr>
      <w:r>
        <w:rPr>
          <w:sz w:val="24"/>
        </w:rPr>
        <w:t>Hij gaat voor in gebed</w:t>
      </w:r>
    </w:p>
    <w:p w14:paraId="020E56EB" w14:textId="77777777" w:rsidR="008968E0" w:rsidRPr="008968E0" w:rsidRDefault="008968E0" w:rsidP="008968E0">
      <w:pPr>
        <w:spacing w:line="240" w:lineRule="auto"/>
        <w:rPr>
          <w:b/>
          <w:sz w:val="28"/>
          <w:szCs w:val="28"/>
        </w:rPr>
      </w:pPr>
      <w:r w:rsidRPr="008968E0">
        <w:rPr>
          <w:b/>
          <w:sz w:val="28"/>
          <w:szCs w:val="28"/>
        </w:rPr>
        <w:t>Voorstelrondje</w:t>
      </w:r>
    </w:p>
    <w:p w14:paraId="7B292D6A" w14:textId="1A667296" w:rsidR="008968E0" w:rsidRDefault="008968E0" w:rsidP="008968E0">
      <w:pPr>
        <w:spacing w:line="240" w:lineRule="auto"/>
        <w:jc w:val="both"/>
        <w:rPr>
          <w:sz w:val="24"/>
        </w:rPr>
      </w:pPr>
      <w:r>
        <w:rPr>
          <w:sz w:val="24"/>
        </w:rPr>
        <w:t>De vijftien aanwezigen (waaronder 6 mensen van de bezinningsgroep, t.</w:t>
      </w:r>
      <w:r w:rsidR="008B78FB">
        <w:rPr>
          <w:sz w:val="24"/>
        </w:rPr>
        <w:t>w. Jacques Straetemans, Arie Ho</w:t>
      </w:r>
      <w:r>
        <w:rPr>
          <w:sz w:val="24"/>
        </w:rPr>
        <w:t>b</w:t>
      </w:r>
      <w:r w:rsidR="008B78FB">
        <w:rPr>
          <w:sz w:val="24"/>
        </w:rPr>
        <w:t>é</w:t>
      </w:r>
      <w:r>
        <w:rPr>
          <w:sz w:val="24"/>
        </w:rPr>
        <w:t>, Bert Dorenbos, Martien Timmer, Thijs Geuze, Bert de Ruiter) stellen zich voor en lichten hun belangstelling voor/betrokkenheid bij profetie toe. Het is een gemengd gezelschap van mensen uit verschillende kerken en gemeenten, waarvan de meesten in eigen kring of landelijk zich bezighouden  met het thema profetie.</w:t>
      </w:r>
      <w:r w:rsidR="009D7FF2">
        <w:rPr>
          <w:sz w:val="24"/>
        </w:rPr>
        <w:t xml:space="preserve"> </w:t>
      </w:r>
      <w:r w:rsidR="00B8396C">
        <w:rPr>
          <w:sz w:val="24"/>
        </w:rPr>
        <w:t>Onder de o</w:t>
      </w:r>
      <w:r w:rsidR="009D7FF2">
        <w:rPr>
          <w:sz w:val="24"/>
        </w:rPr>
        <w:t>verige deelnemers</w:t>
      </w:r>
      <w:r w:rsidR="00B8396C">
        <w:rPr>
          <w:sz w:val="24"/>
        </w:rPr>
        <w:t xml:space="preserve"> bevinden zich</w:t>
      </w:r>
      <w:r w:rsidR="009D7FF2">
        <w:rPr>
          <w:sz w:val="24"/>
        </w:rPr>
        <w:t>:</w:t>
      </w:r>
    </w:p>
    <w:p w14:paraId="75C0369D" w14:textId="77777777" w:rsidR="008968E0" w:rsidRDefault="008968E0" w:rsidP="008968E0">
      <w:pPr>
        <w:pStyle w:val="Tekstzonderopmaak"/>
        <w:numPr>
          <w:ilvl w:val="0"/>
          <w:numId w:val="5"/>
        </w:numPr>
        <w:jc w:val="both"/>
      </w:pPr>
      <w:r>
        <w:t xml:space="preserve">Ron Becker, </w:t>
      </w:r>
      <w:hyperlink r:id="rId7" w:history="1"/>
      <w:r>
        <w:t xml:space="preserve"> van Crossroads Rotterdam; onderdeel van landelijk team van Nederland Zoekt; </w:t>
      </w:r>
    </w:p>
    <w:p w14:paraId="69FC2695" w14:textId="77777777" w:rsidR="008968E0" w:rsidRDefault="008968E0" w:rsidP="008968E0">
      <w:pPr>
        <w:pStyle w:val="Tekstzonderopmaak"/>
        <w:numPr>
          <w:ilvl w:val="0"/>
          <w:numId w:val="5"/>
        </w:numPr>
        <w:jc w:val="both"/>
      </w:pPr>
      <w:r>
        <w:t xml:space="preserve">Teus van Vliet, </w:t>
      </w:r>
      <w:r w:rsidR="009D7FF2">
        <w:t xml:space="preserve">PKN (Hervormd) Harmelen, </w:t>
      </w:r>
      <w:r>
        <w:t>lid van de “werkgroep Gebed, Genezing en Bevrijding” van het Evangelisch Werkverband.</w:t>
      </w:r>
    </w:p>
    <w:p w14:paraId="09612495" w14:textId="77777777" w:rsidR="008968E0" w:rsidRDefault="008968E0" w:rsidP="008968E0">
      <w:pPr>
        <w:pStyle w:val="Tekstzonderopmaak"/>
        <w:numPr>
          <w:ilvl w:val="0"/>
          <w:numId w:val="5"/>
        </w:numPr>
        <w:jc w:val="both"/>
      </w:pPr>
      <w:r>
        <w:t xml:space="preserve">Jenö Sebök, </w:t>
      </w:r>
      <w:r w:rsidR="009D7FF2">
        <w:t xml:space="preserve">PKN Putten, </w:t>
      </w:r>
      <w:r>
        <w:t>o.a. schrijver van het boek “hemelse gewesten”</w:t>
      </w:r>
      <w:r w:rsidR="009D7FF2">
        <w:t xml:space="preserve"> en lid van de “werkgroep Gebed, Genezing en Bevrijding” van het Evangelisch Werkverband.</w:t>
      </w:r>
    </w:p>
    <w:p w14:paraId="04184763" w14:textId="77777777" w:rsidR="008B78FB" w:rsidRPr="008B78FB" w:rsidRDefault="008B78FB" w:rsidP="008B78FB">
      <w:pPr>
        <w:pStyle w:val="Tekstzonderopmaak"/>
        <w:numPr>
          <w:ilvl w:val="0"/>
          <w:numId w:val="5"/>
        </w:numPr>
        <w:jc w:val="both"/>
      </w:pPr>
      <w:r>
        <w:t>Jan Wessels – directeur MissieNederland</w:t>
      </w:r>
    </w:p>
    <w:p w14:paraId="32775471" w14:textId="77777777" w:rsidR="008968E0" w:rsidRDefault="008968E0" w:rsidP="008968E0">
      <w:pPr>
        <w:spacing w:line="240" w:lineRule="auto"/>
        <w:jc w:val="both"/>
        <w:rPr>
          <w:sz w:val="24"/>
        </w:rPr>
      </w:pPr>
    </w:p>
    <w:p w14:paraId="26EF44B9" w14:textId="77777777" w:rsidR="008968E0" w:rsidRPr="008968E0" w:rsidRDefault="008968E0" w:rsidP="008968E0">
      <w:pPr>
        <w:spacing w:line="240" w:lineRule="auto"/>
        <w:jc w:val="both"/>
        <w:rPr>
          <w:b/>
          <w:sz w:val="24"/>
        </w:rPr>
      </w:pPr>
      <w:r w:rsidRPr="008968E0">
        <w:rPr>
          <w:b/>
          <w:sz w:val="24"/>
        </w:rPr>
        <w:t>Inleiding Thijs Geuze</w:t>
      </w:r>
    </w:p>
    <w:p w14:paraId="442C4699" w14:textId="77777777" w:rsidR="003F0DF1" w:rsidRDefault="003F0DF1" w:rsidP="008968E0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Thijs Geuze introduceert het document </w:t>
      </w:r>
      <w:r w:rsidRPr="003E5FD2">
        <w:rPr>
          <w:i/>
          <w:sz w:val="24"/>
        </w:rPr>
        <w:t>"Bijbelse principes rondom de ethiek en het protocol van de NT profetische bediening"</w:t>
      </w:r>
      <w:r w:rsidR="003E5FD2">
        <w:rPr>
          <w:i/>
          <w:sz w:val="24"/>
        </w:rPr>
        <w:t>,</w:t>
      </w:r>
      <w:r w:rsidRPr="003E5FD2">
        <w:rPr>
          <w:i/>
          <w:sz w:val="24"/>
        </w:rPr>
        <w:t xml:space="preserve"> </w:t>
      </w:r>
      <w:r>
        <w:rPr>
          <w:sz w:val="24"/>
        </w:rPr>
        <w:t>geschreven door John Paul Jackson en Marc Dupont</w:t>
      </w:r>
      <w:r w:rsidR="003E5FD2">
        <w:rPr>
          <w:sz w:val="24"/>
        </w:rPr>
        <w:t>. Hij geeft vervolgens een samenvatting van dit document:</w:t>
      </w:r>
    </w:p>
    <w:p w14:paraId="719D29CE" w14:textId="77777777" w:rsidR="003F0DF1" w:rsidRDefault="003F0DF1" w:rsidP="008968E0">
      <w:pPr>
        <w:spacing w:line="240" w:lineRule="auto"/>
        <w:jc w:val="both"/>
        <w:rPr>
          <w:sz w:val="24"/>
        </w:rPr>
      </w:pPr>
      <w:r>
        <w:rPr>
          <w:sz w:val="24"/>
        </w:rPr>
        <w:t>Blijkbaar was er in de USA behoefte aan richtlijnen in h</w:t>
      </w:r>
      <w:r w:rsidR="003E5FD2">
        <w:rPr>
          <w:sz w:val="24"/>
        </w:rPr>
        <w:t>et licht van ontsporingen. Thijs</w:t>
      </w:r>
      <w:r>
        <w:rPr>
          <w:sz w:val="24"/>
        </w:rPr>
        <w:t xml:space="preserve"> mist wel een paragraaf over het toetsen van </w:t>
      </w:r>
      <w:r w:rsidR="003E5FD2">
        <w:rPr>
          <w:sz w:val="24"/>
        </w:rPr>
        <w:t xml:space="preserve">profetie. </w:t>
      </w:r>
    </w:p>
    <w:p w14:paraId="3559B5F4" w14:textId="77777777" w:rsidR="003F0DF1" w:rsidRDefault="003F0DF1" w:rsidP="008968E0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Daarna vat hij zijn eigen artikel </w:t>
      </w:r>
      <w:r w:rsidR="003E5FD2">
        <w:rPr>
          <w:sz w:val="24"/>
        </w:rPr>
        <w:t>“</w:t>
      </w:r>
      <w:r>
        <w:rPr>
          <w:sz w:val="24"/>
        </w:rPr>
        <w:t>toetsen van  profetie</w:t>
      </w:r>
      <w:r w:rsidR="003E5FD2">
        <w:rPr>
          <w:sz w:val="24"/>
        </w:rPr>
        <w:t>”</w:t>
      </w:r>
      <w:r>
        <w:rPr>
          <w:sz w:val="24"/>
        </w:rPr>
        <w:t xml:space="preserve"> samen. De belangrijkste toetsing van de profetie in de gemeente gebeurt door de leiding van de gemeente.   De stroom van de profetie is wel mooi, maar </w:t>
      </w:r>
      <w:r w:rsidR="003E5FD2">
        <w:rPr>
          <w:sz w:val="24"/>
        </w:rPr>
        <w:t>kan ontsporen wanneer het</w:t>
      </w:r>
      <w:r>
        <w:rPr>
          <w:sz w:val="24"/>
        </w:rPr>
        <w:t xml:space="preserve"> ontbreekt aan een bepaalde bedding.</w:t>
      </w:r>
    </w:p>
    <w:p w14:paraId="4DA61DB1" w14:textId="77777777" w:rsidR="008968E0" w:rsidRDefault="008968E0" w:rsidP="008968E0">
      <w:pPr>
        <w:spacing w:line="240" w:lineRule="auto"/>
        <w:jc w:val="both"/>
        <w:rPr>
          <w:sz w:val="24"/>
        </w:rPr>
      </w:pPr>
    </w:p>
    <w:p w14:paraId="78CDF726" w14:textId="77777777" w:rsidR="008968E0" w:rsidRDefault="008968E0" w:rsidP="008968E0">
      <w:pPr>
        <w:spacing w:line="240" w:lineRule="auto"/>
        <w:jc w:val="both"/>
        <w:rPr>
          <w:sz w:val="24"/>
        </w:rPr>
      </w:pPr>
    </w:p>
    <w:p w14:paraId="108F6392" w14:textId="77777777" w:rsidR="008968E0" w:rsidRPr="008968E0" w:rsidRDefault="008968E0" w:rsidP="008968E0">
      <w:pPr>
        <w:spacing w:line="240" w:lineRule="auto"/>
        <w:jc w:val="both"/>
        <w:rPr>
          <w:b/>
          <w:sz w:val="28"/>
        </w:rPr>
      </w:pPr>
      <w:r w:rsidRPr="008968E0">
        <w:rPr>
          <w:b/>
          <w:sz w:val="28"/>
        </w:rPr>
        <w:lastRenderedPageBreak/>
        <w:t>Inleiding Jacques Straetemans</w:t>
      </w:r>
    </w:p>
    <w:p w14:paraId="67EB87C4" w14:textId="77777777" w:rsidR="00CD6499" w:rsidRDefault="003E5FD2" w:rsidP="008968E0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Vervolgens krijgt </w:t>
      </w:r>
      <w:r w:rsidR="003F0DF1">
        <w:rPr>
          <w:sz w:val="24"/>
        </w:rPr>
        <w:t>Jacques Straetemans</w:t>
      </w:r>
      <w:r>
        <w:rPr>
          <w:sz w:val="24"/>
        </w:rPr>
        <w:t xml:space="preserve"> van de Apost</w:t>
      </w:r>
      <w:r w:rsidR="009D7FF2">
        <w:rPr>
          <w:sz w:val="24"/>
        </w:rPr>
        <w:t>olis</w:t>
      </w:r>
      <w:r>
        <w:rPr>
          <w:sz w:val="24"/>
        </w:rPr>
        <w:t xml:space="preserve">che Zendingkerk het woord. Hij </w:t>
      </w:r>
      <w:r w:rsidR="005D0B97">
        <w:rPr>
          <w:sz w:val="24"/>
        </w:rPr>
        <w:t>introduc</w:t>
      </w:r>
      <w:r>
        <w:rPr>
          <w:sz w:val="24"/>
        </w:rPr>
        <w:t xml:space="preserve">eert </w:t>
      </w:r>
      <w:r w:rsidR="005D0B97">
        <w:rPr>
          <w:sz w:val="24"/>
        </w:rPr>
        <w:t>de wijze van toetsen in de Apostolische Zendingkerk</w:t>
      </w:r>
      <w:r>
        <w:rPr>
          <w:sz w:val="24"/>
        </w:rPr>
        <w:t>.  De Apostolische Zendingkerk legt a</w:t>
      </w:r>
      <w:r w:rsidR="003F0DF1">
        <w:rPr>
          <w:sz w:val="24"/>
        </w:rPr>
        <w:t>l enkele eeuwen nadru</w:t>
      </w:r>
      <w:r w:rsidR="00CD6499">
        <w:rPr>
          <w:sz w:val="24"/>
        </w:rPr>
        <w:t xml:space="preserve">k op de profetische bediening. Jacques </w:t>
      </w:r>
      <w:r w:rsidR="003F0DF1">
        <w:rPr>
          <w:sz w:val="24"/>
        </w:rPr>
        <w:t xml:space="preserve"> leest een lering voor van </w:t>
      </w:r>
      <w:r>
        <w:rPr>
          <w:sz w:val="24"/>
        </w:rPr>
        <w:t xml:space="preserve">apostel </w:t>
      </w:r>
      <w:r w:rsidR="003F0DF1">
        <w:rPr>
          <w:sz w:val="24"/>
        </w:rPr>
        <w:t>F. Schwartz</w:t>
      </w:r>
      <w:r w:rsidR="00CC3456">
        <w:rPr>
          <w:sz w:val="24"/>
        </w:rPr>
        <w:t xml:space="preserve"> (1863-1895)</w:t>
      </w:r>
      <w:r w:rsidR="003F0DF1">
        <w:rPr>
          <w:sz w:val="24"/>
        </w:rPr>
        <w:t xml:space="preserve"> voor.</w:t>
      </w:r>
      <w:r>
        <w:rPr>
          <w:sz w:val="24"/>
        </w:rPr>
        <w:t xml:space="preserve"> Hieruit komen o.m. de volgende zaken naar voren: </w:t>
      </w:r>
      <w:r w:rsidR="003F0DF1">
        <w:rPr>
          <w:sz w:val="24"/>
        </w:rPr>
        <w:t>Iemand die de gave van profetie heeft wordt</w:t>
      </w:r>
      <w:r w:rsidR="009D7FF2">
        <w:rPr>
          <w:sz w:val="24"/>
        </w:rPr>
        <w:t xml:space="preserve"> na gemeentelijke erkenning</w:t>
      </w:r>
      <w:r w:rsidR="003F0DF1">
        <w:rPr>
          <w:sz w:val="24"/>
        </w:rPr>
        <w:t xml:space="preserve"> een profeterend vat genoemd. </w:t>
      </w:r>
      <w:r w:rsidR="00CD6499">
        <w:rPr>
          <w:sz w:val="24"/>
        </w:rPr>
        <w:t xml:space="preserve"> Wanneer Paulus spreekt over de gaven van de Geest spreekt hij ook uit dat God een God van orde is. </w:t>
      </w:r>
      <w:r>
        <w:rPr>
          <w:sz w:val="24"/>
        </w:rPr>
        <w:t xml:space="preserve"> </w:t>
      </w:r>
      <w:r w:rsidR="00CD6499">
        <w:rPr>
          <w:sz w:val="24"/>
        </w:rPr>
        <w:t>De levenswandel van een profeterend vat is belangri</w:t>
      </w:r>
      <w:r>
        <w:rPr>
          <w:sz w:val="24"/>
        </w:rPr>
        <w:t xml:space="preserve">jk. </w:t>
      </w:r>
      <w:r w:rsidR="00CD6499">
        <w:rPr>
          <w:sz w:val="24"/>
        </w:rPr>
        <w:t xml:space="preserve">Een profeterend </w:t>
      </w:r>
      <w:r>
        <w:rPr>
          <w:sz w:val="24"/>
        </w:rPr>
        <w:t xml:space="preserve">vat </w:t>
      </w:r>
      <w:r w:rsidR="00CD6499">
        <w:rPr>
          <w:sz w:val="24"/>
        </w:rPr>
        <w:t>moet leeg zijn, zodat God het kan vullen</w:t>
      </w:r>
      <w:r>
        <w:rPr>
          <w:sz w:val="24"/>
        </w:rPr>
        <w:t xml:space="preserve">. </w:t>
      </w:r>
      <w:r w:rsidR="00CD6499">
        <w:rPr>
          <w:sz w:val="24"/>
        </w:rPr>
        <w:t>Een profeterend vat mag niet een profetie uitspreken over de mensen die dichtbij hem/haar staan, of met mensen met wie hij/zij ruzie heeft.</w:t>
      </w:r>
      <w:r>
        <w:rPr>
          <w:sz w:val="24"/>
        </w:rPr>
        <w:t xml:space="preserve"> </w:t>
      </w:r>
      <w:r w:rsidR="00CD6499">
        <w:rPr>
          <w:sz w:val="24"/>
        </w:rPr>
        <w:t xml:space="preserve">Er moet voor gewaakt worden dat bij het uitspreken van een profetie eigen gedachten komen; zo iets maakt een profetie onrein. </w:t>
      </w:r>
    </w:p>
    <w:p w14:paraId="51C45F17" w14:textId="77777777" w:rsidR="003E5FD2" w:rsidRDefault="00CD6499" w:rsidP="008968E0">
      <w:pPr>
        <w:spacing w:line="240" w:lineRule="auto"/>
        <w:jc w:val="both"/>
        <w:rPr>
          <w:sz w:val="24"/>
        </w:rPr>
      </w:pPr>
      <w:r>
        <w:rPr>
          <w:sz w:val="24"/>
        </w:rPr>
        <w:t>Vervolgens legt J</w:t>
      </w:r>
      <w:r w:rsidR="003E5FD2">
        <w:rPr>
          <w:sz w:val="24"/>
        </w:rPr>
        <w:t>acques</w:t>
      </w:r>
      <w:r>
        <w:rPr>
          <w:sz w:val="24"/>
        </w:rPr>
        <w:t xml:space="preserve"> uit hoe in hun gem</w:t>
      </w:r>
      <w:r w:rsidR="005B26E2">
        <w:rPr>
          <w:sz w:val="24"/>
        </w:rPr>
        <w:t xml:space="preserve">eente de profetie </w:t>
      </w:r>
      <w:r w:rsidR="003E5FD2">
        <w:rPr>
          <w:sz w:val="24"/>
        </w:rPr>
        <w:t xml:space="preserve">wordt </w:t>
      </w:r>
      <w:r w:rsidR="005B26E2">
        <w:rPr>
          <w:sz w:val="24"/>
        </w:rPr>
        <w:t>getoetst</w:t>
      </w:r>
      <w:r w:rsidR="003E5FD2">
        <w:rPr>
          <w:sz w:val="24"/>
        </w:rPr>
        <w:t xml:space="preserve">. In overeenstemming met Jeremia 23:9 ervaart een persoon die een profetie ontvangt, een drijving van God. </w:t>
      </w:r>
    </w:p>
    <w:p w14:paraId="7580DCFA" w14:textId="77777777" w:rsidR="00CD6499" w:rsidRDefault="003E5FD2" w:rsidP="008968E0">
      <w:pPr>
        <w:spacing w:line="240" w:lineRule="auto"/>
        <w:jc w:val="both"/>
        <w:rPr>
          <w:sz w:val="24"/>
        </w:rPr>
      </w:pPr>
      <w:r>
        <w:rPr>
          <w:sz w:val="24"/>
        </w:rPr>
        <w:t>D</w:t>
      </w:r>
      <w:r w:rsidR="005B26E2">
        <w:rPr>
          <w:sz w:val="24"/>
        </w:rPr>
        <w:t>eze toetsing vindt plaats door profeten en apostelen. Profetie gebeurt tijdens de samenkomst.</w:t>
      </w:r>
      <w:r>
        <w:rPr>
          <w:sz w:val="24"/>
        </w:rPr>
        <w:t xml:space="preserve">  Momenteel ontvangt de Apostolische Zendingkerk (9 gemeenten, met in totaal 300 leden) zo’n </w:t>
      </w:r>
      <w:r w:rsidR="005B26E2">
        <w:rPr>
          <w:sz w:val="24"/>
        </w:rPr>
        <w:t>100 profetie</w:t>
      </w:r>
      <w:r>
        <w:rPr>
          <w:sz w:val="24"/>
        </w:rPr>
        <w:t>ën per jaar</w:t>
      </w:r>
      <w:r w:rsidR="005B26E2">
        <w:rPr>
          <w:sz w:val="24"/>
        </w:rPr>
        <w:t>.</w:t>
      </w:r>
      <w:r>
        <w:rPr>
          <w:sz w:val="24"/>
        </w:rPr>
        <w:t xml:space="preserve">  </w:t>
      </w:r>
    </w:p>
    <w:p w14:paraId="6BAA6B0A" w14:textId="77777777" w:rsidR="00CC3456" w:rsidRDefault="00CC3456" w:rsidP="00CC3456">
      <w:pPr>
        <w:pStyle w:val="Tekstzonderopmaak"/>
      </w:pPr>
    </w:p>
    <w:p w14:paraId="03D9412B" w14:textId="77777777" w:rsidR="003F0DF1" w:rsidRPr="004C0E78" w:rsidRDefault="005D0B97" w:rsidP="003F0DF1">
      <w:pPr>
        <w:spacing w:line="240" w:lineRule="auto"/>
        <w:rPr>
          <w:b/>
          <w:sz w:val="28"/>
        </w:rPr>
      </w:pPr>
      <w:r w:rsidRPr="004C0E78">
        <w:rPr>
          <w:b/>
          <w:sz w:val="28"/>
        </w:rPr>
        <w:t>Discussie</w:t>
      </w:r>
      <w:r w:rsidR="008968E0">
        <w:rPr>
          <w:b/>
          <w:sz w:val="28"/>
        </w:rPr>
        <w:t xml:space="preserve"> naar aanleiding van de inleidingen</w:t>
      </w:r>
    </w:p>
    <w:p w14:paraId="40A5BCB4" w14:textId="77777777" w:rsidR="004C0E78" w:rsidRDefault="004C0E78" w:rsidP="003F0D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Naar aanleiding van de inleidingen ontstaat er een geanimeerd gesprek rondom profetie en de toetsing ervan. Hieronder een beknopte weergave van de hoofdpunten hiervan.</w:t>
      </w:r>
    </w:p>
    <w:p w14:paraId="31451411" w14:textId="77777777" w:rsidR="007D5889" w:rsidRPr="004C0E78" w:rsidRDefault="0031287B" w:rsidP="008968E0">
      <w:pPr>
        <w:pStyle w:val="Lijstalinea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C0E78">
        <w:rPr>
          <w:sz w:val="24"/>
          <w:szCs w:val="24"/>
        </w:rPr>
        <w:t xml:space="preserve">In het protocol van de Apostolische Zendingkerk wordt gezegd dat </w:t>
      </w:r>
      <w:r w:rsidR="007D5889" w:rsidRPr="004C0E78">
        <w:rPr>
          <w:sz w:val="24"/>
          <w:szCs w:val="24"/>
        </w:rPr>
        <w:t xml:space="preserve">een profeterend vat </w:t>
      </w:r>
      <w:r w:rsidR="004C0E78" w:rsidRPr="004C0E78">
        <w:rPr>
          <w:sz w:val="24"/>
          <w:szCs w:val="24"/>
        </w:rPr>
        <w:t xml:space="preserve">zuiver </w:t>
      </w:r>
      <w:r w:rsidR="007D5889" w:rsidRPr="004C0E78">
        <w:rPr>
          <w:sz w:val="24"/>
          <w:szCs w:val="24"/>
        </w:rPr>
        <w:t xml:space="preserve">moet </w:t>
      </w:r>
      <w:r w:rsidR="004C0E78" w:rsidRPr="004C0E78">
        <w:rPr>
          <w:sz w:val="24"/>
          <w:szCs w:val="24"/>
        </w:rPr>
        <w:t>zij</w:t>
      </w:r>
      <w:r w:rsidR="007D5889" w:rsidRPr="004C0E78">
        <w:rPr>
          <w:sz w:val="24"/>
          <w:szCs w:val="24"/>
        </w:rPr>
        <w:t>n</w:t>
      </w:r>
      <w:r w:rsidR="00815118" w:rsidRPr="004C0E78">
        <w:rPr>
          <w:sz w:val="24"/>
          <w:szCs w:val="24"/>
        </w:rPr>
        <w:t>.</w:t>
      </w:r>
      <w:r w:rsidR="004C0E78" w:rsidRPr="004C0E78">
        <w:rPr>
          <w:sz w:val="24"/>
          <w:szCs w:val="24"/>
        </w:rPr>
        <w:t xml:space="preserve"> </w:t>
      </w:r>
      <w:r w:rsidR="00815118" w:rsidRPr="004C0E78">
        <w:rPr>
          <w:sz w:val="24"/>
          <w:szCs w:val="24"/>
        </w:rPr>
        <w:t xml:space="preserve"> Hoe kan dat</w:t>
      </w:r>
      <w:r w:rsidR="007D5889" w:rsidRPr="004C0E78">
        <w:rPr>
          <w:sz w:val="24"/>
          <w:szCs w:val="24"/>
        </w:rPr>
        <w:t xml:space="preserve">, </w:t>
      </w:r>
      <w:r w:rsidR="00815118" w:rsidRPr="004C0E78">
        <w:rPr>
          <w:sz w:val="24"/>
          <w:szCs w:val="24"/>
        </w:rPr>
        <w:t xml:space="preserve">aangezien </w:t>
      </w:r>
      <w:r w:rsidR="007D5889" w:rsidRPr="004C0E78">
        <w:rPr>
          <w:sz w:val="24"/>
          <w:szCs w:val="24"/>
        </w:rPr>
        <w:t xml:space="preserve">ons in de Schrift wordt voorgehouden dat we allemaal zondaars zijn.  </w:t>
      </w:r>
    </w:p>
    <w:p w14:paraId="421F9F60" w14:textId="77777777" w:rsidR="0031287B" w:rsidRPr="004C0E78" w:rsidRDefault="007D5889" w:rsidP="008968E0">
      <w:pPr>
        <w:pStyle w:val="Lijstalinea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C0E78">
        <w:rPr>
          <w:sz w:val="24"/>
          <w:szCs w:val="24"/>
        </w:rPr>
        <w:t>We moeten trachten zo zuiver mogelijk te zijn, maar we blijven onvolmaakte mens</w:t>
      </w:r>
      <w:r w:rsidR="0031287B" w:rsidRPr="004C0E78">
        <w:rPr>
          <w:sz w:val="24"/>
          <w:szCs w:val="24"/>
        </w:rPr>
        <w:t>en; en daarom is ook ons profeteren ‘ten dele’.</w:t>
      </w:r>
      <w:r w:rsidR="004C0E78" w:rsidRPr="004C0E78">
        <w:rPr>
          <w:sz w:val="24"/>
          <w:szCs w:val="24"/>
        </w:rPr>
        <w:t xml:space="preserve"> </w:t>
      </w:r>
      <w:r w:rsidR="0031287B" w:rsidRPr="004C0E78">
        <w:rPr>
          <w:sz w:val="24"/>
          <w:szCs w:val="24"/>
        </w:rPr>
        <w:t xml:space="preserve">In de Bijbel zien we voorbeelden van mensen die niet zuiver zijn en toch profeteren (b.v. Kajafas en Jona). </w:t>
      </w:r>
      <w:r w:rsidR="00815118" w:rsidRPr="004C0E78">
        <w:rPr>
          <w:sz w:val="24"/>
          <w:szCs w:val="24"/>
        </w:rPr>
        <w:t xml:space="preserve">Dus het kan voorkomen. </w:t>
      </w:r>
    </w:p>
    <w:p w14:paraId="5231FF7D" w14:textId="77777777" w:rsidR="009506B4" w:rsidRPr="004C0E78" w:rsidRDefault="0031287B" w:rsidP="008968E0">
      <w:pPr>
        <w:pStyle w:val="Lijstalinea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C0E78">
        <w:rPr>
          <w:sz w:val="24"/>
          <w:szCs w:val="24"/>
        </w:rPr>
        <w:t xml:space="preserve">God kan ook door mensen heen tot ons spreken, zonder dat we daar het label profetie opplakken. </w:t>
      </w:r>
      <w:r w:rsidR="004C0E78" w:rsidRPr="004C0E78">
        <w:rPr>
          <w:sz w:val="24"/>
          <w:szCs w:val="24"/>
        </w:rPr>
        <w:t xml:space="preserve"> </w:t>
      </w:r>
    </w:p>
    <w:p w14:paraId="6323418A" w14:textId="77777777" w:rsidR="0031287B" w:rsidRPr="004C0E78" w:rsidRDefault="0031287B" w:rsidP="008968E0">
      <w:pPr>
        <w:pStyle w:val="Lijstalinea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C0E78">
        <w:rPr>
          <w:sz w:val="24"/>
          <w:szCs w:val="24"/>
        </w:rPr>
        <w:t>Er is behoefte aan richtlijnen inzake profeteren, omdat er ontsporingen hebben plaatsgevonden.</w:t>
      </w:r>
    </w:p>
    <w:p w14:paraId="5A9630E2" w14:textId="77777777" w:rsidR="00815118" w:rsidRPr="004C0E78" w:rsidRDefault="00CF263F" w:rsidP="008968E0">
      <w:pPr>
        <w:pStyle w:val="Lijstalinea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C0E78">
        <w:rPr>
          <w:sz w:val="24"/>
          <w:szCs w:val="24"/>
        </w:rPr>
        <w:t>Moeten we niet onderscheid maken tussen ‘doorgevingen’ en profetie?  De definitie van wat onder profetie hoort is onduidelijk.</w:t>
      </w:r>
    </w:p>
    <w:p w14:paraId="4EDE4191" w14:textId="77777777" w:rsidR="00CF263F" w:rsidRPr="004C0E78" w:rsidRDefault="00CF263F" w:rsidP="008968E0">
      <w:pPr>
        <w:pStyle w:val="Lijstalinea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C0E78">
        <w:rPr>
          <w:sz w:val="24"/>
          <w:szCs w:val="24"/>
        </w:rPr>
        <w:t xml:space="preserve">De stroom van de Geest </w:t>
      </w:r>
      <w:r w:rsidR="00D73470" w:rsidRPr="004C0E78">
        <w:rPr>
          <w:sz w:val="24"/>
          <w:szCs w:val="24"/>
        </w:rPr>
        <w:t xml:space="preserve">(gaven) </w:t>
      </w:r>
      <w:r w:rsidRPr="004C0E78">
        <w:rPr>
          <w:sz w:val="24"/>
          <w:szCs w:val="24"/>
        </w:rPr>
        <w:t xml:space="preserve">dient plaats te vinden binnen de beddingen van de bedieningen. </w:t>
      </w:r>
    </w:p>
    <w:p w14:paraId="3F862DFE" w14:textId="77777777" w:rsidR="00CF263F" w:rsidRPr="004C0E78" w:rsidRDefault="00CF263F" w:rsidP="008968E0">
      <w:pPr>
        <w:pStyle w:val="Lijstalinea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C0E78">
        <w:rPr>
          <w:sz w:val="24"/>
          <w:szCs w:val="24"/>
        </w:rPr>
        <w:t>In de gevestigde kerken wordt in de opleiding vooral aandacht besteedt aan herders en leraars en som</w:t>
      </w:r>
      <w:r w:rsidR="00D73470" w:rsidRPr="004C0E78">
        <w:rPr>
          <w:sz w:val="24"/>
          <w:szCs w:val="24"/>
        </w:rPr>
        <w:t>s komen daar mensen bij apostelen.</w:t>
      </w:r>
    </w:p>
    <w:p w14:paraId="199F4CB5" w14:textId="77777777" w:rsidR="005D0B97" w:rsidRPr="004C0E78" w:rsidRDefault="005D0B97" w:rsidP="008968E0">
      <w:pPr>
        <w:pStyle w:val="Lijstalinea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C0E78">
        <w:rPr>
          <w:sz w:val="24"/>
          <w:szCs w:val="24"/>
        </w:rPr>
        <w:t>We constateren dat er hier en daar in de gemeentes meer aandacht is voor de gave van profetie.</w:t>
      </w:r>
    </w:p>
    <w:p w14:paraId="0F4E70A8" w14:textId="77777777" w:rsidR="00CF263F" w:rsidRPr="004C0E78" w:rsidRDefault="005D0B97" w:rsidP="008968E0">
      <w:pPr>
        <w:pStyle w:val="Lijstalinea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C0E78">
        <w:rPr>
          <w:sz w:val="24"/>
          <w:szCs w:val="24"/>
        </w:rPr>
        <w:t>Wel vragen we ons af of wanneer er profetie</w:t>
      </w:r>
      <w:r w:rsidR="004C0E78" w:rsidRPr="004C0E78">
        <w:rPr>
          <w:sz w:val="24"/>
          <w:szCs w:val="24"/>
        </w:rPr>
        <w:t>ë</w:t>
      </w:r>
      <w:r w:rsidRPr="004C0E78">
        <w:rPr>
          <w:sz w:val="24"/>
          <w:szCs w:val="24"/>
        </w:rPr>
        <w:t>n worden gegeven die bestemd zijn voor het hele lichaam van Christus, welk</w:t>
      </w:r>
      <w:r w:rsidR="004C0E78" w:rsidRPr="004C0E78">
        <w:rPr>
          <w:sz w:val="24"/>
          <w:szCs w:val="24"/>
        </w:rPr>
        <w:t>e</w:t>
      </w:r>
      <w:r w:rsidRPr="004C0E78">
        <w:rPr>
          <w:sz w:val="24"/>
          <w:szCs w:val="24"/>
        </w:rPr>
        <w:t xml:space="preserve"> </w:t>
      </w:r>
      <w:r w:rsidR="004C0E78" w:rsidRPr="004C0E78">
        <w:rPr>
          <w:sz w:val="24"/>
          <w:szCs w:val="24"/>
        </w:rPr>
        <w:t xml:space="preserve">instantie </w:t>
      </w:r>
      <w:r w:rsidRPr="004C0E78">
        <w:rPr>
          <w:sz w:val="24"/>
          <w:szCs w:val="24"/>
        </w:rPr>
        <w:t>deze profetie</w:t>
      </w:r>
      <w:r w:rsidR="004C0E78" w:rsidRPr="004C0E78">
        <w:rPr>
          <w:sz w:val="24"/>
          <w:szCs w:val="24"/>
        </w:rPr>
        <w:t>ë</w:t>
      </w:r>
      <w:r w:rsidRPr="004C0E78">
        <w:rPr>
          <w:sz w:val="24"/>
          <w:szCs w:val="24"/>
        </w:rPr>
        <w:t xml:space="preserve">n </w:t>
      </w:r>
      <w:r w:rsidR="004C0E78" w:rsidRPr="004C0E78">
        <w:rPr>
          <w:sz w:val="24"/>
          <w:szCs w:val="24"/>
        </w:rPr>
        <w:t xml:space="preserve">vervolgens </w:t>
      </w:r>
      <w:r w:rsidRPr="004C0E78">
        <w:rPr>
          <w:sz w:val="24"/>
          <w:szCs w:val="24"/>
        </w:rPr>
        <w:t xml:space="preserve">toetst. </w:t>
      </w:r>
    </w:p>
    <w:p w14:paraId="4F4499A6" w14:textId="77777777" w:rsidR="005D0B97" w:rsidRDefault="004C0E78" w:rsidP="008968E0">
      <w:pPr>
        <w:pStyle w:val="Lijstalinea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C0E78">
        <w:rPr>
          <w:sz w:val="24"/>
          <w:szCs w:val="24"/>
        </w:rPr>
        <w:lastRenderedPageBreak/>
        <w:t>De volgorde is: o</w:t>
      </w:r>
      <w:r w:rsidR="00A241DF" w:rsidRPr="004C0E78">
        <w:rPr>
          <w:sz w:val="24"/>
          <w:szCs w:val="24"/>
        </w:rPr>
        <w:t xml:space="preserve">penbaring, interpretatie en toepassing. </w:t>
      </w:r>
      <w:r w:rsidRPr="004C0E78">
        <w:rPr>
          <w:sz w:val="24"/>
          <w:szCs w:val="24"/>
        </w:rPr>
        <w:t xml:space="preserve"> </w:t>
      </w:r>
    </w:p>
    <w:p w14:paraId="15C74D20" w14:textId="77777777" w:rsidR="00096101" w:rsidRPr="008968E0" w:rsidRDefault="00096101" w:rsidP="008968E0">
      <w:pPr>
        <w:pStyle w:val="Lijstalinea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968E0">
        <w:rPr>
          <w:sz w:val="24"/>
          <w:szCs w:val="24"/>
        </w:rPr>
        <w:t xml:space="preserve">Het zou kunnen dat in het tijdperk waarin we leven, de HEER van de kerk op nieuwe manieren tot haar wil spreken. </w:t>
      </w:r>
      <w:r w:rsidR="00A241DF" w:rsidRPr="008968E0">
        <w:rPr>
          <w:sz w:val="24"/>
          <w:szCs w:val="24"/>
        </w:rPr>
        <w:t xml:space="preserve">We weten vanuit Gods Woord wat God van ons vraagt, maar we hebben nodig om in het uitvoeren van deze opdrachten, </w:t>
      </w:r>
      <w:r w:rsidRPr="008968E0">
        <w:rPr>
          <w:sz w:val="24"/>
          <w:szCs w:val="24"/>
        </w:rPr>
        <w:t>naar God te l</w:t>
      </w:r>
      <w:r w:rsidR="00A241DF" w:rsidRPr="008968E0">
        <w:rPr>
          <w:sz w:val="24"/>
          <w:szCs w:val="24"/>
        </w:rPr>
        <w:t xml:space="preserve">uisteren. </w:t>
      </w:r>
    </w:p>
    <w:p w14:paraId="19E6739C" w14:textId="77777777" w:rsidR="00EF3BD7" w:rsidRDefault="00A241DF" w:rsidP="00EF3BD7">
      <w:pPr>
        <w:spacing w:after="0"/>
        <w:rPr>
          <w:sz w:val="24"/>
          <w:szCs w:val="24"/>
        </w:rPr>
      </w:pPr>
      <w:r w:rsidRPr="008968E0">
        <w:rPr>
          <w:b/>
          <w:sz w:val="28"/>
          <w:szCs w:val="24"/>
        </w:rPr>
        <w:t>Enkele conclusies</w:t>
      </w:r>
      <w:r w:rsidR="004C0E78" w:rsidRPr="008968E0">
        <w:rPr>
          <w:b/>
          <w:sz w:val="28"/>
          <w:szCs w:val="24"/>
        </w:rPr>
        <w:t xml:space="preserve"> m.b.t. toeten van profetieë</w:t>
      </w:r>
      <w:r w:rsidR="008968E0">
        <w:rPr>
          <w:b/>
          <w:sz w:val="28"/>
          <w:szCs w:val="24"/>
        </w:rPr>
        <w:t>n</w:t>
      </w:r>
      <w:r w:rsidRPr="008968E0">
        <w:rPr>
          <w:b/>
          <w:sz w:val="28"/>
          <w:szCs w:val="24"/>
        </w:rPr>
        <w:br/>
      </w:r>
    </w:p>
    <w:p w14:paraId="38EDD6E1" w14:textId="77777777" w:rsidR="00A241DF" w:rsidRPr="00EF3BD7" w:rsidRDefault="004C0E78" w:rsidP="00EF3BD7">
      <w:pPr>
        <w:pStyle w:val="Lijstalinea"/>
        <w:numPr>
          <w:ilvl w:val="0"/>
          <w:numId w:val="7"/>
        </w:numPr>
        <w:rPr>
          <w:sz w:val="24"/>
          <w:szCs w:val="24"/>
        </w:rPr>
      </w:pPr>
      <w:r w:rsidRPr="00EF3BD7">
        <w:rPr>
          <w:sz w:val="24"/>
          <w:szCs w:val="24"/>
        </w:rPr>
        <w:t>De e</w:t>
      </w:r>
      <w:r w:rsidR="00A241DF" w:rsidRPr="00EF3BD7">
        <w:rPr>
          <w:sz w:val="24"/>
          <w:szCs w:val="24"/>
        </w:rPr>
        <w:t xml:space="preserve">erste toetsing </w:t>
      </w:r>
      <w:r w:rsidRPr="00EF3BD7">
        <w:rPr>
          <w:sz w:val="24"/>
          <w:szCs w:val="24"/>
        </w:rPr>
        <w:t xml:space="preserve">dient te gebeuren door </w:t>
      </w:r>
      <w:r w:rsidR="007665FA" w:rsidRPr="00EF3BD7">
        <w:rPr>
          <w:sz w:val="24"/>
          <w:szCs w:val="24"/>
        </w:rPr>
        <w:t xml:space="preserve">de persoon die de profetie ontvangt;  </w:t>
      </w:r>
    </w:p>
    <w:p w14:paraId="175939DA" w14:textId="77777777" w:rsidR="007665FA" w:rsidRPr="007665FA" w:rsidRDefault="004C0E78" w:rsidP="004C0E78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Ook de </w:t>
      </w:r>
      <w:r w:rsidR="007665FA" w:rsidRPr="007665FA">
        <w:rPr>
          <w:sz w:val="24"/>
          <w:szCs w:val="24"/>
        </w:rPr>
        <w:t xml:space="preserve">ontvanger dient </w:t>
      </w:r>
      <w:r>
        <w:rPr>
          <w:sz w:val="24"/>
          <w:szCs w:val="24"/>
        </w:rPr>
        <w:t>t</w:t>
      </w:r>
      <w:r w:rsidR="007665FA" w:rsidRPr="007665FA">
        <w:rPr>
          <w:sz w:val="24"/>
          <w:szCs w:val="24"/>
        </w:rPr>
        <w:t>e toetsen</w:t>
      </w:r>
    </w:p>
    <w:p w14:paraId="550D17F1" w14:textId="77777777" w:rsidR="007665FA" w:rsidRPr="007665FA" w:rsidRDefault="007665FA" w:rsidP="004C0E78">
      <w:pPr>
        <w:pStyle w:val="Lijstalinea"/>
        <w:numPr>
          <w:ilvl w:val="0"/>
          <w:numId w:val="7"/>
        </w:numPr>
        <w:rPr>
          <w:sz w:val="24"/>
          <w:szCs w:val="24"/>
        </w:rPr>
      </w:pPr>
      <w:r w:rsidRPr="007665FA">
        <w:rPr>
          <w:sz w:val="24"/>
          <w:szCs w:val="24"/>
        </w:rPr>
        <w:t>Toets</w:t>
      </w:r>
      <w:r w:rsidR="004C0E78">
        <w:rPr>
          <w:sz w:val="24"/>
          <w:szCs w:val="24"/>
        </w:rPr>
        <w:t xml:space="preserve">ing </w:t>
      </w:r>
      <w:r w:rsidRPr="007665FA">
        <w:rPr>
          <w:sz w:val="24"/>
          <w:szCs w:val="24"/>
        </w:rPr>
        <w:t>door apostelen, profet</w:t>
      </w:r>
      <w:r w:rsidR="004C0E78">
        <w:rPr>
          <w:sz w:val="24"/>
          <w:szCs w:val="24"/>
        </w:rPr>
        <w:t>e</w:t>
      </w:r>
      <w:r w:rsidRPr="007665FA">
        <w:rPr>
          <w:sz w:val="24"/>
          <w:szCs w:val="24"/>
        </w:rPr>
        <w:t>n, oudsten</w:t>
      </w:r>
      <w:r w:rsidR="004C0E78">
        <w:rPr>
          <w:sz w:val="24"/>
          <w:szCs w:val="24"/>
        </w:rPr>
        <w:t xml:space="preserve"> blijft belan</w:t>
      </w:r>
      <w:r w:rsidR="00EF3BD7">
        <w:rPr>
          <w:sz w:val="24"/>
          <w:szCs w:val="24"/>
        </w:rPr>
        <w:t>g</w:t>
      </w:r>
      <w:r w:rsidR="004C0E78">
        <w:rPr>
          <w:sz w:val="24"/>
          <w:szCs w:val="24"/>
        </w:rPr>
        <w:t xml:space="preserve">rijk, </w:t>
      </w:r>
      <w:r w:rsidRPr="007665FA">
        <w:rPr>
          <w:sz w:val="24"/>
          <w:szCs w:val="24"/>
        </w:rPr>
        <w:t>hetzij vooraf of nadien</w:t>
      </w:r>
      <w:r w:rsidR="004C0E78">
        <w:rPr>
          <w:sz w:val="24"/>
          <w:szCs w:val="24"/>
        </w:rPr>
        <w:t>;</w:t>
      </w:r>
    </w:p>
    <w:p w14:paraId="725C57C8" w14:textId="77777777" w:rsidR="007665FA" w:rsidRDefault="004C0E78" w:rsidP="004C0E78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Het is b</w:t>
      </w:r>
      <w:r w:rsidR="007665FA" w:rsidRPr="007665FA">
        <w:rPr>
          <w:sz w:val="24"/>
          <w:szCs w:val="24"/>
        </w:rPr>
        <w:t>elangrijk dat profetie</w:t>
      </w:r>
      <w:r>
        <w:rPr>
          <w:sz w:val="24"/>
          <w:szCs w:val="24"/>
        </w:rPr>
        <w:t>ë</w:t>
      </w:r>
      <w:r w:rsidR="007665FA" w:rsidRPr="007665FA">
        <w:rPr>
          <w:sz w:val="24"/>
          <w:szCs w:val="24"/>
        </w:rPr>
        <w:t xml:space="preserve">n </w:t>
      </w:r>
      <w:r>
        <w:rPr>
          <w:sz w:val="24"/>
          <w:szCs w:val="24"/>
        </w:rPr>
        <w:t>worden opgeschreven of opgenomen</w:t>
      </w:r>
      <w:r w:rsidR="007665FA" w:rsidRPr="007665FA">
        <w:rPr>
          <w:sz w:val="24"/>
          <w:szCs w:val="24"/>
        </w:rPr>
        <w:t xml:space="preserve">;   </w:t>
      </w:r>
    </w:p>
    <w:p w14:paraId="5BA08EB0" w14:textId="77777777" w:rsidR="007665FA" w:rsidRDefault="004C0E78" w:rsidP="004C0E78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Afhankelijk voor wie de profetie bestemd is, kunnen we niveaus van toetsing onderscheiden: </w:t>
      </w:r>
      <w:r w:rsidR="00096101">
        <w:rPr>
          <w:sz w:val="24"/>
          <w:szCs w:val="24"/>
        </w:rPr>
        <w:t>lo</w:t>
      </w:r>
      <w:r>
        <w:rPr>
          <w:sz w:val="24"/>
          <w:szCs w:val="24"/>
        </w:rPr>
        <w:t>k</w:t>
      </w:r>
      <w:r w:rsidR="00096101">
        <w:rPr>
          <w:sz w:val="24"/>
          <w:szCs w:val="24"/>
        </w:rPr>
        <w:t>aal, nationaal, internationaal</w:t>
      </w:r>
      <w:r>
        <w:rPr>
          <w:sz w:val="24"/>
          <w:szCs w:val="24"/>
        </w:rPr>
        <w:t>;</w:t>
      </w:r>
    </w:p>
    <w:p w14:paraId="398ED9AB" w14:textId="77777777" w:rsidR="007665FA" w:rsidRDefault="004C0E78" w:rsidP="004C0E78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Bij toetsen is het belangrijk om de balans te bewaren </w:t>
      </w:r>
      <w:r w:rsidR="007665FA">
        <w:rPr>
          <w:sz w:val="24"/>
          <w:szCs w:val="24"/>
        </w:rPr>
        <w:t>tussen ruimte voor experime</w:t>
      </w:r>
      <w:r>
        <w:rPr>
          <w:sz w:val="24"/>
          <w:szCs w:val="24"/>
        </w:rPr>
        <w:t>nte</w:t>
      </w:r>
      <w:r w:rsidR="007665FA">
        <w:rPr>
          <w:sz w:val="24"/>
          <w:szCs w:val="24"/>
        </w:rPr>
        <w:t>ren en zuiverheid;</w:t>
      </w:r>
    </w:p>
    <w:p w14:paraId="384145E5" w14:textId="77777777" w:rsidR="008968E0" w:rsidRPr="007179EA" w:rsidRDefault="004C0E78" w:rsidP="007179EA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Het is ook belangrijk dat de morele zuiverheid van de profeet getoetst word</w:t>
      </w:r>
      <w:r w:rsidR="008968E0">
        <w:rPr>
          <w:sz w:val="24"/>
          <w:szCs w:val="24"/>
        </w:rPr>
        <w:t xml:space="preserve">t en de vraag wordt gesteld: </w:t>
      </w:r>
      <w:r w:rsidR="00096101">
        <w:rPr>
          <w:sz w:val="24"/>
          <w:szCs w:val="24"/>
        </w:rPr>
        <w:t>is hij of zij accountable aan iemand</w:t>
      </w:r>
      <w:r w:rsidR="008968E0">
        <w:rPr>
          <w:sz w:val="24"/>
          <w:szCs w:val="24"/>
        </w:rPr>
        <w:t>?</w:t>
      </w:r>
      <w:r w:rsidR="00096101">
        <w:rPr>
          <w:sz w:val="24"/>
          <w:szCs w:val="24"/>
        </w:rPr>
        <w:t xml:space="preserve"> </w:t>
      </w:r>
    </w:p>
    <w:sectPr w:rsidR="008968E0" w:rsidRPr="007179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A9E8" w14:textId="77777777" w:rsidR="00245D64" w:rsidRDefault="00245D64" w:rsidP="00980493">
      <w:pPr>
        <w:spacing w:after="0" w:line="240" w:lineRule="auto"/>
      </w:pPr>
      <w:r>
        <w:separator/>
      </w:r>
    </w:p>
  </w:endnote>
  <w:endnote w:type="continuationSeparator" w:id="0">
    <w:p w14:paraId="7A97B84B" w14:textId="77777777" w:rsidR="00245D64" w:rsidRDefault="00245D64" w:rsidP="0098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725546"/>
      <w:docPartObj>
        <w:docPartGallery w:val="Page Numbers (Bottom of Page)"/>
        <w:docPartUnique/>
      </w:docPartObj>
    </w:sdtPr>
    <w:sdtContent>
      <w:p w14:paraId="51967B84" w14:textId="77777777" w:rsidR="00980493" w:rsidRDefault="0098049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0B1">
          <w:rPr>
            <w:noProof/>
          </w:rPr>
          <w:t>3</w:t>
        </w:r>
        <w:r>
          <w:fldChar w:fldCharType="end"/>
        </w:r>
      </w:p>
    </w:sdtContent>
  </w:sdt>
  <w:p w14:paraId="150D6447" w14:textId="77777777" w:rsidR="00980493" w:rsidRDefault="009804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B34C" w14:textId="77777777" w:rsidR="00245D64" w:rsidRDefault="00245D64" w:rsidP="00980493">
      <w:pPr>
        <w:spacing w:after="0" w:line="240" w:lineRule="auto"/>
      </w:pPr>
      <w:r>
        <w:separator/>
      </w:r>
    </w:p>
  </w:footnote>
  <w:footnote w:type="continuationSeparator" w:id="0">
    <w:p w14:paraId="5F3A02CC" w14:textId="77777777" w:rsidR="00245D64" w:rsidRDefault="00245D64" w:rsidP="0098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C0515"/>
    <w:multiLevelType w:val="hybridMultilevel"/>
    <w:tmpl w:val="6BFE7B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E379F"/>
    <w:multiLevelType w:val="hybridMultilevel"/>
    <w:tmpl w:val="11F404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324BA"/>
    <w:multiLevelType w:val="hybridMultilevel"/>
    <w:tmpl w:val="3BD4B9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50920"/>
    <w:multiLevelType w:val="hybridMultilevel"/>
    <w:tmpl w:val="EDF2F7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E0EBF"/>
    <w:multiLevelType w:val="hybridMultilevel"/>
    <w:tmpl w:val="EC8AF91E"/>
    <w:lvl w:ilvl="0" w:tplc="48881B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46F12"/>
    <w:multiLevelType w:val="hybridMultilevel"/>
    <w:tmpl w:val="D1DEAA3A"/>
    <w:lvl w:ilvl="0" w:tplc="48881B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8520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655922">
    <w:abstractNumId w:val="0"/>
  </w:num>
  <w:num w:numId="3" w16cid:durableId="1812356622">
    <w:abstractNumId w:val="2"/>
  </w:num>
  <w:num w:numId="4" w16cid:durableId="271204377">
    <w:abstractNumId w:val="1"/>
  </w:num>
  <w:num w:numId="5" w16cid:durableId="1424455522">
    <w:abstractNumId w:val="5"/>
  </w:num>
  <w:num w:numId="6" w16cid:durableId="1612085380">
    <w:abstractNumId w:val="4"/>
  </w:num>
  <w:num w:numId="7" w16cid:durableId="727000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F1"/>
    <w:rsid w:val="0000360F"/>
    <w:rsid w:val="000359A0"/>
    <w:rsid w:val="00096101"/>
    <w:rsid w:val="000B4F43"/>
    <w:rsid w:val="00122AC6"/>
    <w:rsid w:val="0019259F"/>
    <w:rsid w:val="00245D64"/>
    <w:rsid w:val="0031287B"/>
    <w:rsid w:val="003E5FD2"/>
    <w:rsid w:val="003F0DF1"/>
    <w:rsid w:val="00407AFD"/>
    <w:rsid w:val="004C0E78"/>
    <w:rsid w:val="00546512"/>
    <w:rsid w:val="005B26E2"/>
    <w:rsid w:val="005D0B97"/>
    <w:rsid w:val="006250BD"/>
    <w:rsid w:val="00633A3B"/>
    <w:rsid w:val="007179EA"/>
    <w:rsid w:val="007665FA"/>
    <w:rsid w:val="007C17D8"/>
    <w:rsid w:val="007D120D"/>
    <w:rsid w:val="007D5889"/>
    <w:rsid w:val="00815118"/>
    <w:rsid w:val="00827F9A"/>
    <w:rsid w:val="008461F1"/>
    <w:rsid w:val="00881060"/>
    <w:rsid w:val="008968E0"/>
    <w:rsid w:val="008B78FB"/>
    <w:rsid w:val="008E5543"/>
    <w:rsid w:val="009506B4"/>
    <w:rsid w:val="00980493"/>
    <w:rsid w:val="009D7FF2"/>
    <w:rsid w:val="00A241DF"/>
    <w:rsid w:val="00AA50B1"/>
    <w:rsid w:val="00B8396C"/>
    <w:rsid w:val="00B87784"/>
    <w:rsid w:val="00BE6288"/>
    <w:rsid w:val="00C43A53"/>
    <w:rsid w:val="00CA2DC3"/>
    <w:rsid w:val="00CC3456"/>
    <w:rsid w:val="00CD6499"/>
    <w:rsid w:val="00CF263F"/>
    <w:rsid w:val="00D14D1D"/>
    <w:rsid w:val="00D615EB"/>
    <w:rsid w:val="00D73470"/>
    <w:rsid w:val="00EF3BD7"/>
    <w:rsid w:val="00F6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AD5D"/>
  <w15:chartTrackingRefBased/>
  <w15:docId w15:val="{67792882-0986-4AA2-9E6C-5D159403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0DF1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0DF1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CC3456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C3456"/>
    <w:pPr>
      <w:spacing w:after="0" w:line="240" w:lineRule="auto"/>
    </w:pPr>
    <w:rPr>
      <w:rFonts w:ascii="Calibri" w:hAnsi="Calibri"/>
      <w:color w:val="00000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C3456"/>
    <w:rPr>
      <w:rFonts w:ascii="Calibri" w:hAnsi="Calibri"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980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0493"/>
  </w:style>
  <w:style w:type="paragraph" w:styleId="Voettekst">
    <w:name w:val="footer"/>
    <w:basedOn w:val="Standaard"/>
    <w:link w:val="VoettekstChar"/>
    <w:uiPriority w:val="99"/>
    <w:unhideWhenUsed/>
    <w:rsid w:val="00980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ederlandzoekt.nl/profet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</dc:creator>
  <cp:keywords/>
  <dc:description/>
  <cp:lastModifiedBy>Martien Timmer | 3xM</cp:lastModifiedBy>
  <cp:revision>3</cp:revision>
  <dcterms:created xsi:type="dcterms:W3CDTF">2023-03-11T19:47:00Z</dcterms:created>
  <dcterms:modified xsi:type="dcterms:W3CDTF">2023-03-11T19:48:00Z</dcterms:modified>
</cp:coreProperties>
</file>